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CBDC" w14:textId="3F952068" w:rsidR="00372FCF" w:rsidRDefault="00372FCF"/>
    <w:p w14:paraId="57091C22" w14:textId="138922D7" w:rsidR="000B5BA1" w:rsidRDefault="000B5BA1"/>
    <w:p w14:paraId="0F0A4775" w14:textId="5EF7B7FA" w:rsidR="000B5BA1" w:rsidRDefault="000B5BA1" w:rsidP="000B5BA1">
      <w:pPr>
        <w:pStyle w:val="Titel"/>
      </w:pPr>
      <w:r>
        <w:t>Kooperationsvertrag</w:t>
      </w:r>
      <w:r>
        <w:br/>
        <w:t>Inline-Löwen-Cup 2023</w:t>
      </w:r>
    </w:p>
    <w:p w14:paraId="35FDEE48" w14:textId="69AB1C17" w:rsidR="000B5BA1" w:rsidRDefault="000B5BA1"/>
    <w:p w14:paraId="646199AF" w14:textId="0414D7DE" w:rsidR="000B5BA1" w:rsidRDefault="000B5BA1">
      <w:r>
        <w:t xml:space="preserve">Zwischen dem Ausrichter der </w:t>
      </w:r>
      <w:proofErr w:type="spellStart"/>
      <w:r>
        <w:t>Cupserie</w:t>
      </w:r>
      <w:proofErr w:type="spellEnd"/>
      <w:r>
        <w:t>,</w:t>
      </w:r>
    </w:p>
    <w:p w14:paraId="420BFFBB" w14:textId="26421D43" w:rsidR="000B5BA1" w:rsidRDefault="000B5BA1" w:rsidP="000B5BA1">
      <w:pPr>
        <w:ind w:left="708"/>
      </w:pPr>
      <w:r>
        <w:t xml:space="preserve">Württembergischen Rollsport und </w:t>
      </w:r>
      <w:proofErr w:type="gramStart"/>
      <w:r>
        <w:t>Inline Verband</w:t>
      </w:r>
      <w:proofErr w:type="gramEnd"/>
      <w:r>
        <w:br/>
        <w:t>Vors. Der Kommission Speedskating</w:t>
      </w:r>
      <w:r>
        <w:br/>
        <w:t>…</w:t>
      </w:r>
      <w:r>
        <w:br/>
        <w:t>…</w:t>
      </w:r>
      <w:r>
        <w:br/>
        <w:t>…</w:t>
      </w:r>
    </w:p>
    <w:p w14:paraId="4E72DB5F" w14:textId="0AD73BF5" w:rsidR="000B5BA1" w:rsidRDefault="000B5BA1" w:rsidP="000B5BA1">
      <w:pPr>
        <w:jc w:val="right"/>
      </w:pPr>
      <w:r>
        <w:t>Kurz: WRIV</w:t>
      </w:r>
    </w:p>
    <w:p w14:paraId="516968E8" w14:textId="2EAA184C" w:rsidR="000B5BA1" w:rsidRDefault="000B5BA1">
      <w:r>
        <w:t>und</w:t>
      </w:r>
    </w:p>
    <w:p w14:paraId="2B9159C4" w14:textId="6C6EDE95" w:rsidR="000B5BA1" w:rsidRDefault="000B5BA1" w:rsidP="000B5BA1">
      <w:pPr>
        <w:ind w:left="708"/>
      </w:pPr>
      <w:r>
        <w:t>Verein</w:t>
      </w:r>
      <w:r>
        <w:br/>
        <w:t>…</w:t>
      </w:r>
      <w:r>
        <w:br/>
        <w:t>…</w:t>
      </w:r>
      <w:r>
        <w:br/>
        <w:t>…</w:t>
      </w:r>
      <w:r>
        <w:br/>
        <w:t>…</w:t>
      </w:r>
      <w:r>
        <w:br/>
        <w:t>als Veranstalter einer Cup-Etappe</w:t>
      </w:r>
    </w:p>
    <w:p w14:paraId="1698B1EA" w14:textId="2800CD58" w:rsidR="000B5BA1" w:rsidRDefault="000B5BA1" w:rsidP="000B5BA1">
      <w:pPr>
        <w:jc w:val="right"/>
      </w:pPr>
      <w:r>
        <w:t>Kurz: Veranstalter</w:t>
      </w:r>
    </w:p>
    <w:p w14:paraId="5A388A75" w14:textId="12F4D25E" w:rsidR="000B5BA1" w:rsidRDefault="000B5BA1"/>
    <w:p w14:paraId="5537162C" w14:textId="3D5A6E66" w:rsidR="008006C0" w:rsidRDefault="008006C0"/>
    <w:p w14:paraId="0600C716" w14:textId="6EEB6D63" w:rsidR="000B5BA1" w:rsidRDefault="000B5BA1" w:rsidP="000B5BA1">
      <w:pPr>
        <w:pStyle w:val="berschrift1"/>
      </w:pPr>
      <w:r>
        <w:t>Präambel</w:t>
      </w:r>
    </w:p>
    <w:p w14:paraId="14215A51" w14:textId="0F489EEB" w:rsidR="000B5BA1" w:rsidRDefault="000B5BA1">
      <w:r>
        <w:t xml:space="preserve">Veni, vidi, vici – Jeder ist Sieger im </w:t>
      </w:r>
      <w:bookmarkStart w:id="0" w:name="_Hlk123472421"/>
      <w:r>
        <w:t>Ba-</w:t>
      </w:r>
      <w:proofErr w:type="spellStart"/>
      <w:r>
        <w:t>Wü</w:t>
      </w:r>
      <w:proofErr w:type="spellEnd"/>
      <w:r>
        <w:t xml:space="preserve"> Inline-Cup®</w:t>
      </w:r>
      <w:bookmarkEnd w:id="0"/>
      <w:r>
        <w:t>.</w:t>
      </w:r>
      <w:r>
        <w:br/>
        <w:t xml:space="preserve">Der Inline-Löwen-Cup ist Teil des </w:t>
      </w:r>
      <w:r w:rsidR="00C3213C">
        <w:t>Ba-</w:t>
      </w:r>
      <w:proofErr w:type="spellStart"/>
      <w:r w:rsidR="00C3213C">
        <w:t>Wü</w:t>
      </w:r>
      <w:proofErr w:type="spellEnd"/>
      <w:r w:rsidR="00C3213C">
        <w:t xml:space="preserve"> Inline-Cups®</w:t>
      </w:r>
      <w:r>
        <w:t>.</w:t>
      </w:r>
    </w:p>
    <w:p w14:paraId="7005484D" w14:textId="77777777" w:rsidR="008006C0" w:rsidRDefault="008006C0"/>
    <w:p w14:paraId="35C7B03E" w14:textId="267C6D97" w:rsidR="000B5BA1" w:rsidRDefault="000B5BA1" w:rsidP="000B5BA1">
      <w:pPr>
        <w:pStyle w:val="berschrift1"/>
      </w:pPr>
      <w:r>
        <w:t>Ziel und Zweck</w:t>
      </w:r>
    </w:p>
    <w:p w14:paraId="6E071186" w14:textId="77777777" w:rsidR="00434F02" w:rsidRDefault="00C3213C">
      <w:r>
        <w:t>Ziel und Zweck dieses Kooperationsvertrags ist die Organisation, Finanzierung und Durchführung des Inline-Löwen-Cups als Teil des Ba-</w:t>
      </w:r>
      <w:proofErr w:type="spellStart"/>
      <w:r>
        <w:t>Wü</w:t>
      </w:r>
      <w:proofErr w:type="spellEnd"/>
      <w:r>
        <w:t xml:space="preserve"> Inline-Cups®. Ausrichter des Ba-</w:t>
      </w:r>
      <w:proofErr w:type="spellStart"/>
      <w:r>
        <w:t>Wü</w:t>
      </w:r>
      <w:proofErr w:type="spellEnd"/>
      <w:r>
        <w:t xml:space="preserve"> Inline-Cups® und des Inline-Löwen-Cups ist der WRIV.</w:t>
      </w:r>
    </w:p>
    <w:p w14:paraId="79194105" w14:textId="3E71E9FB" w:rsidR="008006C0" w:rsidRDefault="00C3213C">
      <w:r>
        <w:t xml:space="preserve">Durch den Inline-Löwen-Cup werden </w:t>
      </w:r>
      <w:r w:rsidR="008006C0">
        <w:t xml:space="preserve">dessen </w:t>
      </w:r>
      <w:r>
        <w:t>Etappen zu einer Rennserie zusammengeführt.</w:t>
      </w:r>
    </w:p>
    <w:p w14:paraId="5A819A8A" w14:textId="67C7DA94" w:rsidR="000B5BA1" w:rsidRDefault="00434F02">
      <w:r>
        <w:t>Die Rennserie ist die unterste Veranstaltungsserie in Baden-Württemberg, daneben dient sie der Talentsichtung und der Verbindung zu den nächsthöheren Wettbewerben wie Süddeutsche Meisterschaft und Deutsche Meisterschaften.</w:t>
      </w:r>
    </w:p>
    <w:p w14:paraId="05364D85" w14:textId="77777777" w:rsidR="008006C0" w:rsidRDefault="008006C0">
      <w:pPr>
        <w:rPr>
          <w:rFonts w:asciiTheme="majorHAnsi" w:eastAsiaTheme="majorEastAsia" w:hAnsiTheme="majorHAnsi" w:cstheme="majorBidi"/>
          <w:color w:val="2F5496" w:themeColor="accent1" w:themeShade="BF"/>
          <w:sz w:val="32"/>
          <w:szCs w:val="32"/>
        </w:rPr>
      </w:pPr>
      <w:r>
        <w:br w:type="page"/>
      </w:r>
    </w:p>
    <w:p w14:paraId="01F21551" w14:textId="2B7366AA" w:rsidR="00434F02" w:rsidRDefault="00434F02" w:rsidP="00434F02">
      <w:pPr>
        <w:pStyle w:val="berschrift1"/>
      </w:pPr>
      <w:r>
        <w:lastRenderedPageBreak/>
        <w:t>Grundsätzliches</w:t>
      </w:r>
    </w:p>
    <w:p w14:paraId="708695CA" w14:textId="56B8547D" w:rsidR="00434F02" w:rsidRDefault="00434F02">
      <w:r>
        <w:t>Durch das Cupreglement und die Durchführungshinweise stellt der WRIV einen einheitlichen Standard und die Anwendung der Wettkampfordnung des DRIV sicher.</w:t>
      </w:r>
    </w:p>
    <w:p w14:paraId="52763ADE" w14:textId="0404365C" w:rsidR="00434F02" w:rsidRDefault="00434F02">
      <w:r>
        <w:t>Der WR</w:t>
      </w:r>
      <w:r w:rsidR="004616AE">
        <w:t>I</w:t>
      </w:r>
      <w:r>
        <w:t>V und die Veranstalter der Etappen stimmen die Durchführung und die Terminierung in enger Zusammenarbeit ab.</w:t>
      </w:r>
    </w:p>
    <w:p w14:paraId="5EB1107C" w14:textId="15B3B540" w:rsidR="00434F02" w:rsidRDefault="00434F02">
      <w:r>
        <w:t>Das Reglement und die Wettkampfordnung des DRIV wird in der jeweils gültigen Fassung angewendet.</w:t>
      </w:r>
    </w:p>
    <w:p w14:paraId="2A3D14B8" w14:textId="77777777" w:rsidR="008006C0" w:rsidRDefault="008006C0"/>
    <w:p w14:paraId="2E36DAD6" w14:textId="61CC1053" w:rsidR="00604989" w:rsidRDefault="00604989" w:rsidP="00604989">
      <w:pPr>
        <w:pStyle w:val="berschrift1"/>
      </w:pPr>
      <w:r>
        <w:t>Laufzeit des Kooperationsvertrags</w:t>
      </w:r>
    </w:p>
    <w:p w14:paraId="6C9B1E7C" w14:textId="6C28176F" w:rsidR="00604989" w:rsidRDefault="00604989" w:rsidP="00604989">
      <w:r>
        <w:t>Die Laufzeit dieses Kooperationsvertrags gilt für den Inline-Löwen-Cup von der Unterzeichnung bis zur Abwicklung aller Verpflichtungen einschließlich der einvernehmlichen Abrechnung des Orga</w:t>
      </w:r>
      <w:r w:rsidR="004616AE">
        <w:t>nisations</w:t>
      </w:r>
      <w:r>
        <w:t>beitrags.</w:t>
      </w:r>
    </w:p>
    <w:p w14:paraId="2432B6CB" w14:textId="77777777" w:rsidR="008006C0" w:rsidRDefault="008006C0" w:rsidP="00604989"/>
    <w:p w14:paraId="05314FD6" w14:textId="4C5D452C" w:rsidR="00604989" w:rsidRDefault="00604989" w:rsidP="00604989">
      <w:pPr>
        <w:pStyle w:val="berschrift1"/>
      </w:pPr>
      <w:r>
        <w:t>Rechte und Verpflichtungen</w:t>
      </w:r>
    </w:p>
    <w:p w14:paraId="31338A9E" w14:textId="6974F7EE" w:rsidR="00604989" w:rsidRDefault="00604989" w:rsidP="00604989">
      <w:pPr>
        <w:pStyle w:val="berschrift2"/>
      </w:pPr>
      <w:r>
        <w:t>WRIV</w:t>
      </w:r>
    </w:p>
    <w:p w14:paraId="47585D92" w14:textId="4E35E096" w:rsidR="00604989" w:rsidRDefault="009F0D72" w:rsidP="009F0D72">
      <w:pPr>
        <w:pStyle w:val="Listenabsatz"/>
        <w:numPr>
          <w:ilvl w:val="0"/>
          <w:numId w:val="2"/>
        </w:numPr>
      </w:pPr>
      <w:r>
        <w:t>Organisation und terminliche Abstimmung des Inline-Löwen-Cups.</w:t>
      </w:r>
    </w:p>
    <w:p w14:paraId="03F5B6E2" w14:textId="5878E3B3" w:rsidR="009F0D72" w:rsidRDefault="009F0D72" w:rsidP="009F0D72">
      <w:pPr>
        <w:pStyle w:val="Listenabsatz"/>
        <w:numPr>
          <w:ilvl w:val="0"/>
          <w:numId w:val="2"/>
        </w:numPr>
      </w:pPr>
      <w:r>
        <w:t>Unterstützung der Veranstalter in allen Fragen zur Durchführung der Cup-Etappe.</w:t>
      </w:r>
    </w:p>
    <w:p w14:paraId="57043BD9" w14:textId="6B3C85A9" w:rsidR="009F0D72" w:rsidRDefault="009F0D72" w:rsidP="009F0D72">
      <w:pPr>
        <w:pStyle w:val="Listenabsatz"/>
        <w:numPr>
          <w:ilvl w:val="0"/>
          <w:numId w:val="2"/>
        </w:numPr>
      </w:pPr>
      <w:r>
        <w:t xml:space="preserve">Bereitstellung der Internetpräsenz des Inline-Löwen-Cups, inklusive der Anmeldung, der IT zur Wettkampfleitung und des Ergebnisdienstes unter </w:t>
      </w:r>
      <w:hyperlink r:id="rId7" w:history="1">
        <w:r w:rsidRPr="00F72941">
          <w:rPr>
            <w:rStyle w:val="Hyperlink"/>
          </w:rPr>
          <w:t>www.inline-loewen-cup.de</w:t>
        </w:r>
      </w:hyperlink>
    </w:p>
    <w:p w14:paraId="754A5AF6" w14:textId="77777777" w:rsidR="009F0D72" w:rsidRDefault="009F0D72" w:rsidP="009F0D72">
      <w:pPr>
        <w:pStyle w:val="Listenabsatz"/>
        <w:numPr>
          <w:ilvl w:val="0"/>
          <w:numId w:val="2"/>
        </w:numPr>
      </w:pPr>
      <w:r>
        <w:t>Sponsorenakquise für den Inline-Löwen-Cup.</w:t>
      </w:r>
    </w:p>
    <w:p w14:paraId="6F44DF82" w14:textId="0525A2B0" w:rsidR="009F0D72" w:rsidRDefault="009F0D72" w:rsidP="009F0D72">
      <w:pPr>
        <w:pStyle w:val="Listenabsatz"/>
        <w:numPr>
          <w:ilvl w:val="0"/>
          <w:numId w:val="2"/>
        </w:numPr>
      </w:pPr>
      <w:r>
        <w:t>Bereitstellung der Preise für die Gesamtsiegerehrung.</w:t>
      </w:r>
    </w:p>
    <w:p w14:paraId="0FDEDDC2" w14:textId="6FA7E0AB" w:rsidR="009F0D72" w:rsidRDefault="009F0D72" w:rsidP="009F0D72">
      <w:pPr>
        <w:pStyle w:val="Listenabsatz"/>
        <w:numPr>
          <w:ilvl w:val="0"/>
          <w:numId w:val="2"/>
        </w:numPr>
      </w:pPr>
      <w:r>
        <w:t xml:space="preserve">Zuweisung der </w:t>
      </w:r>
      <w:r w:rsidR="006B01A0">
        <w:t>Schiedsrichter</w:t>
      </w:r>
      <w:r w:rsidR="00DE310C">
        <w:t>.</w:t>
      </w:r>
    </w:p>
    <w:p w14:paraId="56333E70" w14:textId="1662FA55" w:rsidR="006B01A0" w:rsidRDefault="00DE310C" w:rsidP="009F0D72">
      <w:pPr>
        <w:pStyle w:val="Listenabsatz"/>
        <w:numPr>
          <w:ilvl w:val="0"/>
          <w:numId w:val="2"/>
        </w:numPr>
      </w:pPr>
      <w:r>
        <w:t xml:space="preserve">Cup-begleitende </w:t>
      </w:r>
      <w:proofErr w:type="spellStart"/>
      <w:r>
        <w:t>PublicRelation</w:t>
      </w:r>
      <w:proofErr w:type="spellEnd"/>
      <w:r>
        <w:t xml:space="preserve"> und </w:t>
      </w:r>
      <w:proofErr w:type="spellStart"/>
      <w:r>
        <w:t>SocialMedia</w:t>
      </w:r>
      <w:proofErr w:type="spellEnd"/>
      <w:r>
        <w:t>.</w:t>
      </w:r>
    </w:p>
    <w:p w14:paraId="5938B5EB" w14:textId="489B5E91" w:rsidR="00DE310C" w:rsidRDefault="00DE310C" w:rsidP="009F0D72">
      <w:pPr>
        <w:pStyle w:val="Listenabsatz"/>
        <w:numPr>
          <w:ilvl w:val="0"/>
          <w:numId w:val="2"/>
        </w:numPr>
      </w:pPr>
      <w:r>
        <w:t>Durchführung der Gesamtsiegerehrung</w:t>
      </w:r>
    </w:p>
    <w:p w14:paraId="0B87ABD5" w14:textId="77777777" w:rsidR="008006C0" w:rsidRDefault="008006C0" w:rsidP="008006C0"/>
    <w:p w14:paraId="52A0052A" w14:textId="414A8449" w:rsidR="00604989" w:rsidRDefault="00604989" w:rsidP="00604989">
      <w:pPr>
        <w:pStyle w:val="berschrift2"/>
      </w:pPr>
      <w:r>
        <w:t xml:space="preserve"> Veranstalter Cup-Etappe</w:t>
      </w:r>
    </w:p>
    <w:p w14:paraId="0953322D" w14:textId="38D4867A" w:rsidR="00604989" w:rsidRDefault="00DE310C" w:rsidP="00DE310C">
      <w:pPr>
        <w:pStyle w:val="Listenabsatz"/>
        <w:numPr>
          <w:ilvl w:val="0"/>
          <w:numId w:val="3"/>
        </w:numPr>
      </w:pPr>
      <w:r>
        <w:t>Logonutzung Inline-Löwen-Cup für die Bewerbung der Cup-Etappe im Veranstaltungsjahr</w:t>
      </w:r>
    </w:p>
    <w:p w14:paraId="4C37C991" w14:textId="2C251F3D" w:rsidR="00DE310C" w:rsidRDefault="000A4F92" w:rsidP="00DE310C">
      <w:pPr>
        <w:pStyle w:val="Listenabsatz"/>
        <w:numPr>
          <w:ilvl w:val="0"/>
          <w:numId w:val="3"/>
        </w:numPr>
      </w:pPr>
      <w:r>
        <w:t>Durchführung einer Cup-Etappe, einschließlich der Übernahme der Kosten die durch die Durchführung aus den Pflichten des Veranstalters entstehen.</w:t>
      </w:r>
    </w:p>
    <w:p w14:paraId="06331413" w14:textId="272C33AA" w:rsidR="000A4F92" w:rsidRDefault="000A4F92" w:rsidP="00DE310C">
      <w:pPr>
        <w:pStyle w:val="Listenabsatz"/>
        <w:numPr>
          <w:ilvl w:val="0"/>
          <w:numId w:val="3"/>
        </w:numPr>
      </w:pPr>
      <w:r>
        <w:t>Zahlung des Organisationsbeitrags für den Inline-Löwen-Cups in Höhe von 2 € je Teilnehmer an den WRIV nach Rechnungsstellung</w:t>
      </w:r>
    </w:p>
    <w:p w14:paraId="06E13048" w14:textId="3BA20204" w:rsidR="000A4F92" w:rsidRDefault="000A4F92" w:rsidP="00DE310C">
      <w:pPr>
        <w:pStyle w:val="Listenabsatz"/>
        <w:numPr>
          <w:ilvl w:val="0"/>
          <w:numId w:val="3"/>
        </w:numPr>
      </w:pPr>
      <w:r>
        <w:t>Zahlung der Aufwandsentschädigung der eingesetzten Schiedsrichter laut den geltenden Ordnungen der jeweiligen Landesverbände.</w:t>
      </w:r>
    </w:p>
    <w:p w14:paraId="513438FB" w14:textId="719CB110" w:rsidR="000A4F92" w:rsidRDefault="000A4F92" w:rsidP="00DE310C">
      <w:pPr>
        <w:pStyle w:val="Listenabsatz"/>
        <w:numPr>
          <w:ilvl w:val="0"/>
          <w:numId w:val="3"/>
        </w:numPr>
      </w:pPr>
      <w:r>
        <w:t>Finalveranstaltung: Bereitstellung einer Räumlichkeit zur Durchführung der Gesamtsiegerehrung.</w:t>
      </w:r>
    </w:p>
    <w:p w14:paraId="2341A8AE" w14:textId="77777777" w:rsidR="008006C0" w:rsidRDefault="008006C0" w:rsidP="008006C0"/>
    <w:p w14:paraId="39AF3970" w14:textId="77777777" w:rsidR="008006C0" w:rsidRDefault="008006C0">
      <w:pPr>
        <w:rPr>
          <w:rFonts w:asciiTheme="majorHAnsi" w:eastAsiaTheme="majorEastAsia" w:hAnsiTheme="majorHAnsi" w:cstheme="majorBidi"/>
          <w:color w:val="2F5496" w:themeColor="accent1" w:themeShade="BF"/>
          <w:sz w:val="32"/>
          <w:szCs w:val="32"/>
        </w:rPr>
      </w:pPr>
      <w:r>
        <w:br w:type="page"/>
      </w:r>
    </w:p>
    <w:p w14:paraId="7F4F5550" w14:textId="11BCAD06" w:rsidR="00B463CC" w:rsidRPr="003656A2" w:rsidRDefault="00281C07" w:rsidP="003656A2">
      <w:pPr>
        <w:pStyle w:val="berschrift1"/>
      </w:pPr>
      <w:r w:rsidRPr="003656A2">
        <w:lastRenderedPageBreak/>
        <w:t>Absage einer Inline-Löwen-Cup Etappe</w:t>
      </w:r>
    </w:p>
    <w:p w14:paraId="3F224EC8" w14:textId="4B4FC850" w:rsidR="00281C07" w:rsidRPr="003656A2" w:rsidRDefault="00281C07" w:rsidP="00281C07">
      <w:r w:rsidRPr="003656A2">
        <w:t xml:space="preserve">Aufgrund verschiedener Gründe kann es notwendig werden, eine Löwen-Cup-Etappe abzusagen. </w:t>
      </w:r>
      <w:r w:rsidR="00BC43D8" w:rsidRPr="003656A2">
        <w:t>Dies gilt es grundsätzlich zu verhindern, um die Qualität der Serie hochzuhalten.</w:t>
      </w:r>
      <w:r w:rsidR="003656A2">
        <w:br/>
      </w:r>
      <w:r w:rsidR="00FB6580" w:rsidRPr="003656A2">
        <w:t xml:space="preserve">Gründe </w:t>
      </w:r>
      <w:r w:rsidR="003656A2">
        <w:t>für eine Absage</w:t>
      </w:r>
      <w:r w:rsidR="00FB6580" w:rsidRPr="003656A2">
        <w:t xml:space="preserve"> können sein:</w:t>
      </w:r>
    </w:p>
    <w:p w14:paraId="3A560A85" w14:textId="5B17FEB4" w:rsidR="00FB6580" w:rsidRPr="003656A2" w:rsidRDefault="00FB6580" w:rsidP="00FB6580">
      <w:pPr>
        <w:pStyle w:val="Listenabsatz"/>
        <w:numPr>
          <w:ilvl w:val="0"/>
          <w:numId w:val="4"/>
        </w:numPr>
      </w:pPr>
      <w:r w:rsidRPr="003656A2">
        <w:t xml:space="preserve">Zu wenig Teilnehmer (&lt;50) </w:t>
      </w:r>
      <w:r w:rsidR="008A5070" w:rsidRPr="003656A2">
        <w:t>nach Meldeschluss</w:t>
      </w:r>
    </w:p>
    <w:p w14:paraId="24662E21" w14:textId="6E9D64D2" w:rsidR="008A5070" w:rsidRPr="003656A2" w:rsidRDefault="008A5070" w:rsidP="00FB6580">
      <w:pPr>
        <w:pStyle w:val="Listenabsatz"/>
        <w:numPr>
          <w:ilvl w:val="0"/>
          <w:numId w:val="4"/>
        </w:numPr>
      </w:pPr>
      <w:r w:rsidRPr="003656A2">
        <w:t>Veranstaltungsort nicht mehr verfügbar</w:t>
      </w:r>
    </w:p>
    <w:p w14:paraId="3B765B6B" w14:textId="2B577470" w:rsidR="008A5070" w:rsidRPr="003656A2" w:rsidRDefault="008A5070" w:rsidP="00FB6580">
      <w:pPr>
        <w:pStyle w:val="Listenabsatz"/>
        <w:numPr>
          <w:ilvl w:val="0"/>
          <w:numId w:val="4"/>
        </w:numPr>
      </w:pPr>
      <w:r w:rsidRPr="003656A2">
        <w:t>Pandemiebedingte Auflagen</w:t>
      </w:r>
    </w:p>
    <w:p w14:paraId="065EAD71" w14:textId="38A74DF8" w:rsidR="006F4E6D" w:rsidRPr="003656A2" w:rsidRDefault="006F4E6D" w:rsidP="00FB6580">
      <w:pPr>
        <w:pStyle w:val="Listenabsatz"/>
        <w:numPr>
          <w:ilvl w:val="0"/>
          <w:numId w:val="4"/>
        </w:numPr>
      </w:pPr>
      <w:r w:rsidRPr="003656A2">
        <w:t>Verein</w:t>
      </w:r>
      <w:r w:rsidR="0026451A" w:rsidRPr="003656A2">
        <w:t>s</w:t>
      </w:r>
      <w:r w:rsidR="00467C39" w:rsidRPr="003656A2">
        <w:t>- oder Veranstalt</w:t>
      </w:r>
      <w:r w:rsidR="0026451A" w:rsidRPr="003656A2">
        <w:t>er</w:t>
      </w:r>
      <w:r w:rsidRPr="003656A2">
        <w:t>interne Gründe</w:t>
      </w:r>
    </w:p>
    <w:p w14:paraId="1947E4B1" w14:textId="0EEC501C" w:rsidR="006F4E6D" w:rsidRPr="003656A2" w:rsidRDefault="006F4E6D" w:rsidP="006F4E6D">
      <w:r w:rsidRPr="003656A2">
        <w:t>Eine Absage muss bis spätestens eine Woche</w:t>
      </w:r>
      <w:r w:rsidR="00DC30BC" w:rsidRPr="003656A2">
        <w:t xml:space="preserve"> (7 Tage)</w:t>
      </w:r>
      <w:r w:rsidRPr="003656A2">
        <w:t xml:space="preserve"> vor </w:t>
      </w:r>
      <w:r w:rsidR="00DC30BC" w:rsidRPr="003656A2">
        <w:t xml:space="preserve">dem Wettkampf </w:t>
      </w:r>
      <w:r w:rsidR="009F6900" w:rsidRPr="003656A2">
        <w:t xml:space="preserve">vorliegen. Diese ist per </w:t>
      </w:r>
      <w:proofErr w:type="gramStart"/>
      <w:r w:rsidR="009F6900" w:rsidRPr="003656A2">
        <w:t>Email</w:t>
      </w:r>
      <w:proofErr w:type="gramEnd"/>
      <w:r w:rsidR="009F6900" w:rsidRPr="003656A2">
        <w:t xml:space="preserve"> an die </w:t>
      </w:r>
      <w:hyperlink r:id="rId8" w:history="1">
        <w:r w:rsidR="00AA649E" w:rsidRPr="003656A2">
          <w:rPr>
            <w:rStyle w:val="Hyperlink"/>
            <w:color w:val="auto"/>
          </w:rPr>
          <w:t>info@inline-loewen-cup.de</w:t>
        </w:r>
      </w:hyperlink>
      <w:r w:rsidR="00AA649E" w:rsidRPr="003656A2">
        <w:t xml:space="preserve"> mit der Angabe von Gründen zu schicken</w:t>
      </w:r>
      <w:r w:rsidR="00B33DB5" w:rsidRPr="003656A2">
        <w:t>.</w:t>
      </w:r>
    </w:p>
    <w:p w14:paraId="61ABCEE6" w14:textId="1C2CD761" w:rsidR="00604989" w:rsidRDefault="00827005" w:rsidP="00827005">
      <w:pPr>
        <w:pStyle w:val="berschrift1"/>
      </w:pPr>
      <w:r>
        <w:t>Vertraulichkeit</w:t>
      </w:r>
    </w:p>
    <w:p w14:paraId="29A74556" w14:textId="123B4CAA" w:rsidR="00827005" w:rsidRDefault="00827005" w:rsidP="00827005">
      <w:r>
        <w:t>Die Partner gewährleisten die Vertraulichkeit der erhaltenen Informationen.</w:t>
      </w:r>
    </w:p>
    <w:p w14:paraId="797AD0F5" w14:textId="111B2330" w:rsidR="00827005" w:rsidRDefault="00827005" w:rsidP="00827005">
      <w:pPr>
        <w:pStyle w:val="berschrift1"/>
      </w:pPr>
      <w:r>
        <w:t>Schlussbestimmung</w:t>
      </w:r>
    </w:p>
    <w:p w14:paraId="5921A4FA" w14:textId="5C680BF2" w:rsidR="00827005" w:rsidRDefault="00827005" w:rsidP="00827005">
      <w:r>
        <w:t>Streitigkeiten, die aus diesem Kooperationsvertrag entstehen werden nach Möglichkeit gütlich zwischen den Parteien beigelegt.</w:t>
      </w:r>
    </w:p>
    <w:p w14:paraId="1E9F3781" w14:textId="6A80A676" w:rsidR="00827005" w:rsidRDefault="00827005" w:rsidP="00827005">
      <w:r>
        <w:t>Sollte eine Bestimmung dieses Kooperationsvertrags unwirksam sein oder unwirksam werden berührt dies nicht die Wirksamkeit oder die übrigen Bestimmungen. Die unwirksame Bestimmung wird dann durch eine Regelung ersetzt, die rechtlich zulässig ist und in ihrem Gehalt der ursprünglichen Bestimmung am nächsten kommt.</w:t>
      </w:r>
    </w:p>
    <w:p w14:paraId="7574BBD1" w14:textId="4CD0C71A" w:rsidR="00604989" w:rsidRDefault="00604989" w:rsidP="00604989"/>
    <w:p w14:paraId="00731B86" w14:textId="5AF38672" w:rsidR="00827005" w:rsidRDefault="00827005" w:rsidP="00604989"/>
    <w:p w14:paraId="4B79A80B" w14:textId="15309121" w:rsidR="00827005" w:rsidRDefault="00827005" w:rsidP="00604989"/>
    <w:p w14:paraId="033C5E62" w14:textId="3DFD7C57" w:rsidR="00827005" w:rsidRDefault="00827005" w:rsidP="00604989"/>
    <w:p w14:paraId="4097EBED" w14:textId="77777777" w:rsidR="00827005" w:rsidRDefault="00827005" w:rsidP="0060498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
        <w:gridCol w:w="4672"/>
      </w:tblGrid>
      <w:tr w:rsidR="00827005" w14:paraId="27058DE0" w14:textId="77777777" w:rsidTr="00827005">
        <w:tc>
          <w:tcPr>
            <w:tcW w:w="3823" w:type="dxa"/>
          </w:tcPr>
          <w:p w14:paraId="07098CCB" w14:textId="11F24CAE" w:rsidR="00827005" w:rsidRDefault="00827005" w:rsidP="00604989">
            <w:r>
              <w:t>WRIV</w:t>
            </w:r>
          </w:p>
        </w:tc>
        <w:tc>
          <w:tcPr>
            <w:tcW w:w="567" w:type="dxa"/>
          </w:tcPr>
          <w:p w14:paraId="146AF2D5" w14:textId="77777777" w:rsidR="00827005" w:rsidRDefault="00827005" w:rsidP="00604989"/>
        </w:tc>
        <w:tc>
          <w:tcPr>
            <w:tcW w:w="4672" w:type="dxa"/>
          </w:tcPr>
          <w:p w14:paraId="65F299DD" w14:textId="12E6DC5E" w:rsidR="00827005" w:rsidRDefault="00827005" w:rsidP="00604989">
            <w:r>
              <w:t>Veranstalter</w:t>
            </w:r>
          </w:p>
        </w:tc>
      </w:tr>
      <w:tr w:rsidR="00827005" w14:paraId="2DECCF84" w14:textId="77777777" w:rsidTr="00827005">
        <w:trPr>
          <w:trHeight w:val="1067"/>
        </w:trPr>
        <w:tc>
          <w:tcPr>
            <w:tcW w:w="3823" w:type="dxa"/>
            <w:tcBorders>
              <w:bottom w:val="single" w:sz="4" w:space="0" w:color="auto"/>
            </w:tcBorders>
          </w:tcPr>
          <w:p w14:paraId="1B209502" w14:textId="77777777" w:rsidR="00827005" w:rsidRDefault="00827005" w:rsidP="00604989"/>
        </w:tc>
        <w:tc>
          <w:tcPr>
            <w:tcW w:w="567" w:type="dxa"/>
          </w:tcPr>
          <w:p w14:paraId="4C011DE8" w14:textId="77777777" w:rsidR="00827005" w:rsidRDefault="00827005" w:rsidP="00604989"/>
        </w:tc>
        <w:tc>
          <w:tcPr>
            <w:tcW w:w="4672" w:type="dxa"/>
            <w:tcBorders>
              <w:bottom w:val="single" w:sz="4" w:space="0" w:color="auto"/>
            </w:tcBorders>
          </w:tcPr>
          <w:p w14:paraId="61E51F40" w14:textId="77777777" w:rsidR="00827005" w:rsidRDefault="00827005" w:rsidP="00604989"/>
        </w:tc>
      </w:tr>
      <w:tr w:rsidR="00827005" w14:paraId="561B7B37" w14:textId="77777777" w:rsidTr="00827005">
        <w:tc>
          <w:tcPr>
            <w:tcW w:w="3823" w:type="dxa"/>
            <w:tcBorders>
              <w:top w:val="single" w:sz="4" w:space="0" w:color="auto"/>
            </w:tcBorders>
          </w:tcPr>
          <w:p w14:paraId="7B4E0AF3" w14:textId="5C240027" w:rsidR="00827005" w:rsidRDefault="00827005" w:rsidP="00604989">
            <w:r>
              <w:t>Ort, Datum</w:t>
            </w:r>
          </w:p>
        </w:tc>
        <w:tc>
          <w:tcPr>
            <w:tcW w:w="567" w:type="dxa"/>
          </w:tcPr>
          <w:p w14:paraId="7C06F613" w14:textId="77777777" w:rsidR="00827005" w:rsidRDefault="00827005" w:rsidP="00604989"/>
        </w:tc>
        <w:tc>
          <w:tcPr>
            <w:tcW w:w="4672" w:type="dxa"/>
            <w:tcBorders>
              <w:top w:val="single" w:sz="4" w:space="0" w:color="auto"/>
            </w:tcBorders>
          </w:tcPr>
          <w:p w14:paraId="321B2306" w14:textId="073029CD" w:rsidR="00827005" w:rsidRDefault="00827005" w:rsidP="00604989">
            <w:r>
              <w:t>Ort, Datum</w:t>
            </w:r>
          </w:p>
        </w:tc>
      </w:tr>
      <w:tr w:rsidR="00827005" w14:paraId="2FC16494" w14:textId="77777777" w:rsidTr="00827005">
        <w:trPr>
          <w:trHeight w:val="1015"/>
        </w:trPr>
        <w:tc>
          <w:tcPr>
            <w:tcW w:w="3823" w:type="dxa"/>
            <w:tcBorders>
              <w:bottom w:val="single" w:sz="4" w:space="0" w:color="auto"/>
            </w:tcBorders>
          </w:tcPr>
          <w:p w14:paraId="26307561" w14:textId="77777777" w:rsidR="00827005" w:rsidRDefault="00827005" w:rsidP="00604989"/>
        </w:tc>
        <w:tc>
          <w:tcPr>
            <w:tcW w:w="567" w:type="dxa"/>
          </w:tcPr>
          <w:p w14:paraId="2C13E414" w14:textId="77777777" w:rsidR="00827005" w:rsidRDefault="00827005" w:rsidP="00604989"/>
        </w:tc>
        <w:tc>
          <w:tcPr>
            <w:tcW w:w="4672" w:type="dxa"/>
            <w:tcBorders>
              <w:bottom w:val="single" w:sz="4" w:space="0" w:color="auto"/>
            </w:tcBorders>
          </w:tcPr>
          <w:p w14:paraId="1221A4F1" w14:textId="77777777" w:rsidR="00827005" w:rsidRDefault="00827005" w:rsidP="00604989"/>
        </w:tc>
      </w:tr>
      <w:tr w:rsidR="00827005" w14:paraId="62FEEE2F" w14:textId="77777777" w:rsidTr="00827005">
        <w:tc>
          <w:tcPr>
            <w:tcW w:w="3823" w:type="dxa"/>
            <w:tcBorders>
              <w:top w:val="single" w:sz="4" w:space="0" w:color="auto"/>
            </w:tcBorders>
          </w:tcPr>
          <w:p w14:paraId="31DACBF8" w14:textId="5F56030D" w:rsidR="00827005" w:rsidRDefault="00827005" w:rsidP="00604989">
            <w:r>
              <w:t>WRIV</w:t>
            </w:r>
            <w:r>
              <w:br/>
              <w:t xml:space="preserve">Vors. Kommission </w:t>
            </w:r>
            <w:proofErr w:type="spellStart"/>
            <w:r>
              <w:t>Speedsakting</w:t>
            </w:r>
            <w:proofErr w:type="spellEnd"/>
          </w:p>
        </w:tc>
        <w:tc>
          <w:tcPr>
            <w:tcW w:w="567" w:type="dxa"/>
          </w:tcPr>
          <w:p w14:paraId="31CFAB2F" w14:textId="77777777" w:rsidR="00827005" w:rsidRDefault="00827005" w:rsidP="00604989"/>
        </w:tc>
        <w:tc>
          <w:tcPr>
            <w:tcW w:w="4672" w:type="dxa"/>
            <w:tcBorders>
              <w:top w:val="single" w:sz="4" w:space="0" w:color="auto"/>
            </w:tcBorders>
          </w:tcPr>
          <w:p w14:paraId="06E6E57F" w14:textId="181D5E2F" w:rsidR="00827005" w:rsidRDefault="00827005" w:rsidP="00604989">
            <w:r>
              <w:t>Veranstalter</w:t>
            </w:r>
            <w:r>
              <w:br/>
              <w:t>Cup-Etappe</w:t>
            </w:r>
          </w:p>
        </w:tc>
      </w:tr>
    </w:tbl>
    <w:p w14:paraId="786F735B" w14:textId="77777777" w:rsidR="00604989" w:rsidRPr="00604989" w:rsidRDefault="00604989" w:rsidP="00604989"/>
    <w:sectPr w:rsidR="00604989" w:rsidRPr="0060498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3C5F" w14:textId="77777777" w:rsidR="007C5EF1" w:rsidRDefault="007C5EF1" w:rsidP="000B5BA1">
      <w:pPr>
        <w:spacing w:after="0" w:line="240" w:lineRule="auto"/>
      </w:pPr>
      <w:r>
        <w:separator/>
      </w:r>
    </w:p>
  </w:endnote>
  <w:endnote w:type="continuationSeparator" w:id="0">
    <w:p w14:paraId="55B577C6" w14:textId="77777777" w:rsidR="007C5EF1" w:rsidRDefault="007C5EF1" w:rsidP="000B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8779" w14:textId="77777777" w:rsidR="007C5EF1" w:rsidRDefault="007C5EF1" w:rsidP="000B5BA1">
      <w:pPr>
        <w:spacing w:after="0" w:line="240" w:lineRule="auto"/>
      </w:pPr>
      <w:r>
        <w:separator/>
      </w:r>
    </w:p>
  </w:footnote>
  <w:footnote w:type="continuationSeparator" w:id="0">
    <w:p w14:paraId="0EA06409" w14:textId="77777777" w:rsidR="007C5EF1" w:rsidRDefault="007C5EF1" w:rsidP="000B5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8005" w14:textId="5D39B5D5" w:rsidR="000B5BA1" w:rsidRDefault="00722ACC" w:rsidP="000B5BA1">
    <w:pPr>
      <w:pStyle w:val="Kopfzeile"/>
      <w:jc w:val="center"/>
    </w:pPr>
    <w:r>
      <w:rPr>
        <w:noProof/>
      </w:rPr>
      <w:drawing>
        <wp:anchor distT="0" distB="0" distL="114300" distR="114300" simplePos="0" relativeHeight="251660288" behindDoc="0" locked="0" layoutInCell="1" allowOverlap="1" wp14:anchorId="506763F0" wp14:editId="164EE4A7">
          <wp:simplePos x="0" y="0"/>
          <wp:positionH relativeFrom="margin">
            <wp:align>right</wp:align>
          </wp:positionH>
          <wp:positionV relativeFrom="paragraph">
            <wp:posOffset>-137795</wp:posOffset>
          </wp:positionV>
          <wp:extent cx="1740535" cy="577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0535" cy="577850"/>
                  </a:xfrm>
                  <a:prstGeom prst="rect">
                    <a:avLst/>
                  </a:prstGeom>
                </pic:spPr>
              </pic:pic>
            </a:graphicData>
          </a:graphic>
          <wp14:sizeRelH relativeFrom="margin">
            <wp14:pctWidth>0</wp14:pctWidth>
          </wp14:sizeRelH>
          <wp14:sizeRelV relativeFrom="margin">
            <wp14:pctHeight>0</wp14:pctHeight>
          </wp14:sizeRelV>
        </wp:anchor>
      </w:drawing>
    </w:r>
    <w:r w:rsidR="000B5BA1">
      <w:t>Kooperationsvertrag</w:t>
    </w:r>
  </w:p>
  <w:p w14:paraId="0D0A70A3" w14:textId="0CFF776C" w:rsidR="000B5BA1" w:rsidRDefault="000B5BA1" w:rsidP="000B5BA1">
    <w:pPr>
      <w:pStyle w:val="Kopfzeile"/>
      <w:jc w:val="center"/>
    </w:pPr>
    <w:r>
      <w:t>Inline-Löwen-Cup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605"/>
    <w:multiLevelType w:val="hybridMultilevel"/>
    <w:tmpl w:val="82CA1496"/>
    <w:lvl w:ilvl="0" w:tplc="D0641D6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C7388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5AF7213"/>
    <w:multiLevelType w:val="hybridMultilevel"/>
    <w:tmpl w:val="A55AF5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5100F80"/>
    <w:multiLevelType w:val="hybridMultilevel"/>
    <w:tmpl w:val="A55AF5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25651471">
    <w:abstractNumId w:val="1"/>
  </w:num>
  <w:num w:numId="2" w16cid:durableId="204105886">
    <w:abstractNumId w:val="3"/>
  </w:num>
  <w:num w:numId="3" w16cid:durableId="313872107">
    <w:abstractNumId w:val="2"/>
  </w:num>
  <w:num w:numId="4" w16cid:durableId="202200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89"/>
    <w:rsid w:val="000A4F92"/>
    <w:rsid w:val="000B5BA1"/>
    <w:rsid w:val="00190F62"/>
    <w:rsid w:val="001E0753"/>
    <w:rsid w:val="0026451A"/>
    <w:rsid w:val="00264989"/>
    <w:rsid w:val="002662EF"/>
    <w:rsid w:val="00281C07"/>
    <w:rsid w:val="003656A2"/>
    <w:rsid w:val="00372FCF"/>
    <w:rsid w:val="00376DA9"/>
    <w:rsid w:val="00434F02"/>
    <w:rsid w:val="00447997"/>
    <w:rsid w:val="004616AE"/>
    <w:rsid w:val="00467C39"/>
    <w:rsid w:val="005B412F"/>
    <w:rsid w:val="00604989"/>
    <w:rsid w:val="006B01A0"/>
    <w:rsid w:val="006F4E6D"/>
    <w:rsid w:val="00722ACC"/>
    <w:rsid w:val="007C5EF1"/>
    <w:rsid w:val="008006C0"/>
    <w:rsid w:val="00827005"/>
    <w:rsid w:val="008A5070"/>
    <w:rsid w:val="008D0F5E"/>
    <w:rsid w:val="009F0D72"/>
    <w:rsid w:val="009F6900"/>
    <w:rsid w:val="00AA649E"/>
    <w:rsid w:val="00B33DB5"/>
    <w:rsid w:val="00B463CC"/>
    <w:rsid w:val="00BC43D8"/>
    <w:rsid w:val="00BF49CC"/>
    <w:rsid w:val="00C3213C"/>
    <w:rsid w:val="00DC30BC"/>
    <w:rsid w:val="00DE310C"/>
    <w:rsid w:val="00FA3CC9"/>
    <w:rsid w:val="00FB65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C817"/>
  <w15:chartTrackingRefBased/>
  <w15:docId w15:val="{FB7B1DCF-4988-4F3C-9E50-68F4A5B2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B5BA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B5BA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0B5BA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0B5BA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0B5BA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B5BA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B5BA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B5BA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B5BA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5B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5BA1"/>
  </w:style>
  <w:style w:type="paragraph" w:styleId="Fuzeile">
    <w:name w:val="footer"/>
    <w:basedOn w:val="Standard"/>
    <w:link w:val="FuzeileZchn"/>
    <w:uiPriority w:val="99"/>
    <w:unhideWhenUsed/>
    <w:rsid w:val="000B5B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5BA1"/>
  </w:style>
  <w:style w:type="paragraph" w:styleId="Titel">
    <w:name w:val="Title"/>
    <w:basedOn w:val="Standard"/>
    <w:next w:val="Standard"/>
    <w:link w:val="TitelZchn"/>
    <w:uiPriority w:val="10"/>
    <w:qFormat/>
    <w:rsid w:val="000B5B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B5BA1"/>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0B5BA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0B5BA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0B5BA1"/>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0B5BA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0B5BA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0B5BA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0B5BA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0B5B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B5BA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9F0D72"/>
    <w:pPr>
      <w:ind w:left="720"/>
      <w:contextualSpacing/>
    </w:pPr>
  </w:style>
  <w:style w:type="character" w:styleId="Hyperlink">
    <w:name w:val="Hyperlink"/>
    <w:basedOn w:val="Absatz-Standardschriftart"/>
    <w:uiPriority w:val="99"/>
    <w:unhideWhenUsed/>
    <w:rsid w:val="009F0D72"/>
    <w:rPr>
      <w:color w:val="0563C1" w:themeColor="hyperlink"/>
      <w:u w:val="single"/>
    </w:rPr>
  </w:style>
  <w:style w:type="character" w:styleId="NichtaufgelsteErwhnung">
    <w:name w:val="Unresolved Mention"/>
    <w:basedOn w:val="Absatz-Standardschriftart"/>
    <w:uiPriority w:val="99"/>
    <w:semiHidden/>
    <w:unhideWhenUsed/>
    <w:rsid w:val="009F0D72"/>
    <w:rPr>
      <w:color w:val="605E5C"/>
      <w:shd w:val="clear" w:color="auto" w:fill="E1DFDD"/>
    </w:rPr>
  </w:style>
  <w:style w:type="table" w:styleId="Tabellenraster">
    <w:name w:val="Table Grid"/>
    <w:basedOn w:val="NormaleTabelle"/>
    <w:uiPriority w:val="39"/>
    <w:rsid w:val="00827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line-loewen-cup.de" TargetMode="External"/><Relationship Id="rId3" Type="http://schemas.openxmlformats.org/officeDocument/2006/relationships/settings" Target="settings.xml"/><Relationship Id="rId7" Type="http://schemas.openxmlformats.org/officeDocument/2006/relationships/hyperlink" Target="http://www.inline-loewen-cu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Storz</dc:creator>
  <cp:keywords/>
  <dc:description/>
  <cp:lastModifiedBy>Andreas Ratzke</cp:lastModifiedBy>
  <cp:revision>6</cp:revision>
  <dcterms:created xsi:type="dcterms:W3CDTF">2023-01-08T15:02:00Z</dcterms:created>
  <dcterms:modified xsi:type="dcterms:W3CDTF">2023-01-10T21:13:00Z</dcterms:modified>
</cp:coreProperties>
</file>